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Formulário para Proposta de Doação de Obra(s) de Arte ao MAC PARANÁ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Proponente Proprietário dos Direitos Autorais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Por este instrumento, o abaixo identificado, na condição de PROPRIETÁRIO, propõe doar ao DONATÁRIO Museu de Arte Contemporânea do Paraná / SECC, CNPJ 77.998.904/0001-82, com sede em Curitiba à rua desembargador Westfallen, 16, Bairro Centro. Curitiba - PR, a(s) obra(s) com as seguintes especificações: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Obra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Imagem: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Autor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Título: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Data: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Técnica: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Dimensões do suporte (em centímetros): (altura) x  (largura) x (profundidade)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Tiragem (no caso de gravura, fotografia, filme/vídeo, arquivos digitais, publicação de artista):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Valor estimado: (R$)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Endereço onde se encontra a obra: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 proponente se responsabiliza pela embalagem e transporte da obra ao MAC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Paraná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Sim (     ) Não (     )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(Repetir informações para cada obra)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Obra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Declara o PROPRIETÁRIO, sob as penas da Lei, que a(s) obra(s) proposta(s) em doação se encontra(m) livre(s) e desembaraçada(s) de todos  e  quaisquer  ônus  judiciais  e  extra  judiciais,  propondo  sua  transferência  patrimonial  ao  DONATÁRIO,  ao  mesmo  tempo,  todos  os direitos  autorais  que  detém  sobre  a(s)  obra(s),  compreendendo,  para  todo  território  nacional  e  estrangeiro,  o  direito  de  reprodução, parcial  ou  integral,  inclusive  em  suporte  material  institucional  do  DONATÁRIO,  destinado  à  divulgação  do  Museu,  pesquisa  e  difusão cultural, por qualquer meio ou processo, tais como, mas não restritos a, catálogos, pôsteres, slides, vídeos e outros meios audiovisuais, cartões  postais,  livros,  revistas,  objetos  que  poderão  ser  distribuídos  gratuitamente  pelo  DONATÁRIO  ou  por  este  comercializados;  o direito de digitalização, microfilmagem, armazenamento em  computador e base de dados, transmissão  digital e reprodução no website do  DONATÁRIO,  inclusive  com  a  possibilidade  de  disponibilização  para  downloads  e  impressão  pelo  usuário  final  a  partir  de  local  e momento  por  ele  determinado,  ficando  o  DONATÁRIO,  desde  já,  autorizado    a  associar  às  reproduções  da(s)  obra(s)  doada(s)  a  sua marca, logomarca ou qualquer outro sinal distintivo que identifique o DONATÁRIO, ou eventuais parceiros e patrocinadores, respeitando a integridade da(s) obra(s) doada(s) e outros direitos morais de autor, previstos no art.24 da Lei 9.610/98.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Sendo aprovada pelo DONATÁRIO, o PROPRIETÁRIO compromete-se a fazer esta doação sempre boa, firme e valiosa a todo tempo e a responder pela boa procedência da(s) obra(s) objeto(s) desta proposta de doação. 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PROPRIETÁRIO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Nacionalidade: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Profissão: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RG: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Passaporte (estrangeiros):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Endereço: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Anexos Obrigatórios: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Curriculum Vitae do(s) artista(s); 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DVD com arquivo(s) de imagem de boa qualidade da(s) obra(s) proposta(s) em formato TIF ou JPG.  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Demais anexos, se aplicável: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  ) Esquema de montagem; (     ) Exemplares de publicações; (     ) Lista de Exposições; (     ) Lista de Publicações; (     ) Textos críticos; (     )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 , _________________________________________ 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Cidade, data 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 PROPRIETÁRIO</w:t>
      </w:r>
    </w:p>
    <w:sectPr>
      <w:headerReference r:id="rId7" w:type="default"/>
      <w:footerReference r:id="rId8" w:type="default"/>
      <w:pgSz w:h="16838" w:w="11906" w:orient="portrait"/>
      <w:pgMar w:bottom="1418" w:top="233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MUSEU DE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ARTE CONTEMPORÂNEA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DO PARANÁ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Marechal Hermes, 999 | Centro Cívico - CEP 80530-230 - Curitiba - Paraná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(41) 3323-5328 - 3323-5337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mac@seec.pr.gov.br</w:t>
      </w:r>
    </w:hyperlink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www.mac.pr.gov..br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-200659</wp:posOffset>
          </wp:positionV>
          <wp:extent cx="1600200" cy="1203960"/>
          <wp:effectExtent b="0" l="0" r="0" t="0"/>
          <wp:wrapNone/>
          <wp:docPr id="10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1203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823085" cy="70358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3085" cy="703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Estilo1">
    <w:name w:val="Estilo1"/>
    <w:basedOn w:val="Normal"/>
    <w:next w:val="Estil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c@seec.pr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Ah45EqnnQrKVqzT4Soe/ypGVA==">AMUW2mUnYLS1RJL7uZ2HHl22BeaPAPc+klSQM68LaQIMs0ZoZWsUSYDpqXnpsPH+A0qGmEZcmYM2wbAkAmSU1u9RycUfMMvVtVpgHJAkbYqJt/A77raiEFg=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2021-08-31T13:50:00Z</dcterms:created>
  <dc:creator>anacsrocha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